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olor w:val="156082" w:themeColor="accent1"/>
        </w:rPr>
        <w:id w:val="-1905217843"/>
        <w:docPartObj>
          <w:docPartGallery w:val="Cover Pages"/>
          <w:docPartUnique/>
        </w:docPartObj>
      </w:sdtPr>
      <w:sdtEndPr>
        <w:rPr>
          <w:color w:val="auto"/>
          <w:kern w:val="2"/>
          <w:lang w:eastAsia="en-US"/>
          <w14:ligatures w14:val="standardContextual"/>
        </w:rPr>
      </w:sdtEndPr>
      <w:sdtContent>
        <w:p w14:paraId="2EE875FB" w14:textId="77777777" w:rsidR="00851FD1" w:rsidRPr="001857DA" w:rsidRDefault="00851FD1" w:rsidP="00851FD1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Mathematics Pre-Assessment for Entry </w:t>
          </w:r>
        </w:p>
        <w:p w14:paraId="2702E0F2" w14:textId="77777777" w:rsidR="00851FD1" w:rsidRPr="001857DA" w:rsidRDefault="00851FD1" w:rsidP="00851FD1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[Day] [Month] [Year] </w:t>
          </w:r>
        </w:p>
        <w:p w14:paraId="347C77AF" w14:textId="77777777" w:rsidR="00851FD1" w:rsidRPr="001857DA" w:rsidRDefault="00851FD1" w:rsidP="00851FD1">
          <w:pPr>
            <w:pStyle w:val="NoSpacing"/>
            <w:spacing w:after="240"/>
            <w:jc w:val="center"/>
            <w:rPr>
              <w:sz w:val="52"/>
              <w:szCs w:val="52"/>
            </w:rPr>
          </w:pPr>
          <w:r w:rsidRPr="001857DA">
            <w:rPr>
              <w:sz w:val="52"/>
              <w:szCs w:val="52"/>
            </w:rPr>
            <w:t xml:space="preserve">Examination Paper </w:t>
          </w:r>
        </w:p>
        <w:p w14:paraId="26085143" w14:textId="77777777" w:rsidR="00851FD1" w:rsidRPr="007C2EB4" w:rsidRDefault="00851FD1" w:rsidP="00851FD1">
          <w:pPr>
            <w:pStyle w:val="NoSpacing"/>
            <w:spacing w:after="240"/>
            <w:jc w:val="center"/>
            <w:rPr>
              <w:color w:val="FF0000"/>
            </w:rPr>
          </w:pPr>
          <w:r w:rsidRPr="007C2EB4">
            <w:rPr>
              <w:color w:val="FF0000"/>
              <w:sz w:val="52"/>
              <w:szCs w:val="52"/>
            </w:rPr>
            <w:t>Sample Pre-Assessment</w:t>
          </w:r>
          <w:r w:rsidRPr="007C2EB4">
            <w:rPr>
              <w:color w:val="FF0000"/>
            </w:rPr>
            <w:t xml:space="preserve"> </w:t>
          </w:r>
        </w:p>
        <w:p w14:paraId="28224544" w14:textId="77777777" w:rsidR="00851FD1" w:rsidRPr="001C3B68" w:rsidRDefault="00851FD1" w:rsidP="00851FD1">
          <w:pPr>
            <w:pStyle w:val="NoSpacing"/>
            <w:spacing w:after="240"/>
            <w:jc w:val="center"/>
            <w:rPr>
              <w:b/>
              <w:bCs/>
              <w:sz w:val="56"/>
              <w:szCs w:val="56"/>
            </w:rPr>
          </w:pPr>
          <w:r w:rsidRPr="001C3B68">
            <w:rPr>
              <w:b/>
              <w:bCs/>
              <w:sz w:val="56"/>
              <w:szCs w:val="56"/>
            </w:rPr>
            <w:t>Mark Scheme</w:t>
          </w:r>
        </w:p>
        <w:p w14:paraId="45C817F2" w14:textId="77777777" w:rsidR="00851FD1" w:rsidRPr="00CE11F7" w:rsidRDefault="00851FD1" w:rsidP="00851FD1">
          <w:pPr>
            <w:pStyle w:val="NoSpacing"/>
            <w:spacing w:after="240"/>
            <w:jc w:val="center"/>
            <w:rPr>
              <w:b/>
              <w:bCs/>
              <w:sz w:val="36"/>
              <w:szCs w:val="36"/>
            </w:rPr>
          </w:pPr>
          <w:r w:rsidRPr="00CE11F7">
            <w:rPr>
              <w:b/>
              <w:bCs/>
              <w:sz w:val="36"/>
              <w:szCs w:val="36"/>
            </w:rPr>
            <w:t>Time: 1 hour</w:t>
          </w:r>
        </w:p>
        <w:p w14:paraId="284B7B61" w14:textId="77777777" w:rsidR="00851FD1" w:rsidRPr="00CE11F7" w:rsidRDefault="00851FD1" w:rsidP="00851FD1">
          <w:pPr>
            <w:pStyle w:val="NoSpacing"/>
            <w:spacing w:after="240"/>
            <w:jc w:val="center"/>
            <w:rPr>
              <w:sz w:val="36"/>
              <w:szCs w:val="36"/>
            </w:rPr>
          </w:pPr>
          <w:r w:rsidRPr="00CE11F7">
            <w:rPr>
              <w:sz w:val="36"/>
              <w:szCs w:val="36"/>
            </w:rPr>
            <w:t xml:space="preserve">The maximum mark for this paper is </w:t>
          </w:r>
          <w:r>
            <w:rPr>
              <w:sz w:val="36"/>
              <w:szCs w:val="36"/>
            </w:rPr>
            <w:t>50</w:t>
          </w:r>
          <w:r w:rsidRPr="00CE11F7">
            <w:rPr>
              <w:sz w:val="36"/>
              <w:szCs w:val="36"/>
            </w:rPr>
            <w:t xml:space="preserve">. </w:t>
          </w:r>
        </w:p>
        <w:p w14:paraId="2E6F34ED" w14:textId="72C8F142" w:rsidR="00851FD1" w:rsidRDefault="00851FD1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</w:p>
        <w:p w14:paraId="47E566A2" w14:textId="0C323D4F" w:rsidR="00851FD1" w:rsidRDefault="00851FD1">
          <w:pPr>
            <w:pStyle w:val="NoSpacing"/>
            <w:spacing w:before="480"/>
            <w:jc w:val="center"/>
            <w:rPr>
              <w:color w:val="156082" w:themeColor="accent1"/>
            </w:rPr>
          </w:pPr>
        </w:p>
        <w:p w14:paraId="69681EE6" w14:textId="4DB1602E" w:rsidR="00851FD1" w:rsidRDefault="00851FD1">
          <w:pPr>
            <w:rPr>
              <w:rFonts w:eastAsiaTheme="minorEastAsia"/>
            </w:rPr>
          </w:pPr>
          <w:r>
            <w:rPr>
              <w:rFonts w:eastAsiaTheme="minorEastAsia"/>
            </w:rPr>
            <w:br w:type="page"/>
          </w:r>
        </w:p>
      </w:sdtContent>
    </w:sdt>
    <w:p w14:paraId="049F6AB6" w14:textId="77777777" w:rsidR="00851FD1" w:rsidRDefault="00851F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7B6A" w14:paraId="4E05CB42" w14:textId="77777777" w:rsidTr="00377B6A">
        <w:tc>
          <w:tcPr>
            <w:tcW w:w="3005" w:type="dxa"/>
          </w:tcPr>
          <w:p w14:paraId="17201ABC" w14:textId="3DB3B358" w:rsidR="00377B6A" w:rsidRPr="00377B6A" w:rsidRDefault="00377B6A" w:rsidP="00377B6A">
            <w:pPr>
              <w:jc w:val="center"/>
              <w:rPr>
                <w:b/>
                <w:bCs/>
              </w:rPr>
            </w:pPr>
            <w:r w:rsidRPr="00377B6A">
              <w:rPr>
                <w:b/>
                <w:bCs/>
              </w:rPr>
              <w:t>Question number</w:t>
            </w:r>
          </w:p>
        </w:tc>
        <w:tc>
          <w:tcPr>
            <w:tcW w:w="3005" w:type="dxa"/>
          </w:tcPr>
          <w:p w14:paraId="45AE5332" w14:textId="5DEDCF60" w:rsidR="00377B6A" w:rsidRPr="00377B6A" w:rsidRDefault="00377B6A" w:rsidP="00377B6A">
            <w:pPr>
              <w:jc w:val="center"/>
              <w:rPr>
                <w:b/>
                <w:bCs/>
              </w:rPr>
            </w:pPr>
            <w:r w:rsidRPr="00377B6A">
              <w:rPr>
                <w:b/>
                <w:bCs/>
              </w:rPr>
              <w:t>Answer</w:t>
            </w:r>
          </w:p>
        </w:tc>
        <w:tc>
          <w:tcPr>
            <w:tcW w:w="3006" w:type="dxa"/>
          </w:tcPr>
          <w:p w14:paraId="4BBA8825" w14:textId="5D54C843" w:rsidR="00377B6A" w:rsidRPr="00377B6A" w:rsidRDefault="00377B6A" w:rsidP="00377B6A">
            <w:pPr>
              <w:jc w:val="center"/>
              <w:rPr>
                <w:b/>
                <w:bCs/>
              </w:rPr>
            </w:pPr>
            <w:r w:rsidRPr="00377B6A">
              <w:rPr>
                <w:b/>
                <w:bCs/>
              </w:rPr>
              <w:t>Mark allocation</w:t>
            </w:r>
          </w:p>
        </w:tc>
      </w:tr>
      <w:tr w:rsidR="00377B6A" w14:paraId="02B22785" w14:textId="77777777" w:rsidTr="00377B6A">
        <w:tc>
          <w:tcPr>
            <w:tcW w:w="3005" w:type="dxa"/>
          </w:tcPr>
          <w:p w14:paraId="4F537852" w14:textId="01B9F6CC" w:rsidR="00377B6A" w:rsidRDefault="00377B6A">
            <w:r>
              <w:t>Q1(a)</w:t>
            </w:r>
          </w:p>
        </w:tc>
        <w:tc>
          <w:tcPr>
            <w:tcW w:w="3005" w:type="dxa"/>
          </w:tcPr>
          <w:p w14:paraId="503BB75B" w14:textId="66ACE6DA" w:rsidR="00377B6A" w:rsidRDefault="00377B6A">
            <w:r>
              <w:t>1</w:t>
            </w:r>
          </w:p>
        </w:tc>
        <w:tc>
          <w:tcPr>
            <w:tcW w:w="3006" w:type="dxa"/>
          </w:tcPr>
          <w:p w14:paraId="1DF60889" w14:textId="7B1AF440" w:rsidR="00377B6A" w:rsidRDefault="00377B6A">
            <w:r>
              <w:t>M1 correct answer only</w:t>
            </w:r>
          </w:p>
        </w:tc>
      </w:tr>
      <w:tr w:rsidR="00377B6A" w14:paraId="6C937E7A" w14:textId="77777777" w:rsidTr="00377B6A">
        <w:tc>
          <w:tcPr>
            <w:tcW w:w="3005" w:type="dxa"/>
          </w:tcPr>
          <w:p w14:paraId="07A2D231" w14:textId="18BFF189" w:rsidR="00377B6A" w:rsidRDefault="00377B6A">
            <w:r>
              <w:t>Q1(b)</w:t>
            </w:r>
          </w:p>
        </w:tc>
        <w:tc>
          <w:tcPr>
            <w:tcW w:w="3005" w:type="dxa"/>
          </w:tcPr>
          <w:p w14:paraId="0C66501D" w14:textId="2EDF558F" w:rsidR="00377B6A" w:rsidRPr="00377B6A" w:rsidRDefault="00851FD1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3006" w:type="dxa"/>
          </w:tcPr>
          <w:p w14:paraId="084C2C75" w14:textId="3DFAB2F8" w:rsidR="00377B6A" w:rsidRDefault="00377B6A">
            <w:pPr>
              <w:rPr>
                <w:rFonts w:eastAsiaTheme="minorEastAsia"/>
              </w:rPr>
            </w:pPr>
            <w:r>
              <w:t xml:space="preserve">M1 for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=9</m:t>
              </m:r>
            </m:oMath>
            <w:r>
              <w:rPr>
                <w:rFonts w:eastAsiaTheme="minorEastAsia"/>
              </w:rPr>
              <w:t xml:space="preserve"> 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oMath>
            <w:r>
              <w:rPr>
                <w:rFonts w:eastAsiaTheme="minorEastAsia"/>
              </w:rPr>
              <w:t xml:space="preserve"> seen</w:t>
            </w:r>
          </w:p>
          <w:p w14:paraId="4C8197DB" w14:textId="77777777" w:rsidR="00377B6A" w:rsidRDefault="00377B6A">
            <w:pPr>
              <w:rPr>
                <w:rFonts w:eastAsiaTheme="minorEastAsia"/>
              </w:rPr>
            </w:pPr>
          </w:p>
          <w:p w14:paraId="4C1C1662" w14:textId="353C6363" w:rsidR="00377B6A" w:rsidRDefault="00377B6A">
            <w:r>
              <w:t>M2 for fully correct answer</w:t>
            </w:r>
          </w:p>
        </w:tc>
      </w:tr>
      <w:tr w:rsidR="00377B6A" w14:paraId="24AE8939" w14:textId="77777777" w:rsidTr="00377B6A">
        <w:tc>
          <w:tcPr>
            <w:tcW w:w="3005" w:type="dxa"/>
          </w:tcPr>
          <w:p w14:paraId="7167EF33" w14:textId="1302943E" w:rsidR="00377B6A" w:rsidRDefault="00377B6A">
            <w:r>
              <w:t>Q1(c)</w:t>
            </w:r>
          </w:p>
        </w:tc>
        <w:tc>
          <w:tcPr>
            <w:tcW w:w="3005" w:type="dxa"/>
          </w:tcPr>
          <w:p w14:paraId="3B50727C" w14:textId="20F040F6" w:rsidR="00377B6A" w:rsidRPr="00377B6A" w:rsidRDefault="00851FD1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(2y+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3006" w:type="dxa"/>
          </w:tcPr>
          <w:p w14:paraId="17CF7BB9" w14:textId="77777777" w:rsidR="00377B6A" w:rsidRDefault="00377B6A">
            <w:pPr>
              <w:rPr>
                <w:rFonts w:eastAsiaTheme="minorEastAsia"/>
              </w:rPr>
            </w:pPr>
            <w:r>
              <w:t xml:space="preserve">M1 for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196C717B" w14:textId="77777777" w:rsidR="00377B6A" w:rsidRDefault="00377B6A">
            <w:pPr>
              <w:rPr>
                <w:rFonts w:eastAsiaTheme="minorEastAsia"/>
              </w:rPr>
            </w:pPr>
          </w:p>
          <w:p w14:paraId="6C3344B5" w14:textId="396319D8" w:rsidR="00377B6A" w:rsidRDefault="00377B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M2 for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6x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and one correct term inside the brackets or for a correct factorisation but not fully factorised</w:t>
            </w:r>
          </w:p>
          <w:p w14:paraId="733B5922" w14:textId="77777777" w:rsidR="00377B6A" w:rsidRDefault="00377B6A">
            <w:pPr>
              <w:rPr>
                <w:rFonts w:eastAsiaTheme="minorEastAsia"/>
              </w:rPr>
            </w:pPr>
          </w:p>
          <w:p w14:paraId="1844DBBC" w14:textId="0DD42B1E" w:rsidR="00377B6A" w:rsidRDefault="00377B6A">
            <w:r>
              <w:rPr>
                <w:rFonts w:eastAsiaTheme="minorEastAsia"/>
              </w:rPr>
              <w:t>M3 for a fully factorised answer</w:t>
            </w:r>
          </w:p>
        </w:tc>
      </w:tr>
      <w:tr w:rsidR="00377B6A" w14:paraId="30D761AE" w14:textId="77777777" w:rsidTr="00377B6A">
        <w:tc>
          <w:tcPr>
            <w:tcW w:w="3005" w:type="dxa"/>
          </w:tcPr>
          <w:p w14:paraId="56D325F3" w14:textId="0C5DA185" w:rsidR="00377B6A" w:rsidRDefault="00377B6A">
            <w:r>
              <w:t>Q2.</w:t>
            </w:r>
          </w:p>
        </w:tc>
        <w:tc>
          <w:tcPr>
            <w:tcW w:w="3005" w:type="dxa"/>
          </w:tcPr>
          <w:p w14:paraId="7D63B7BC" w14:textId="1299DB75" w:rsidR="00377B6A" w:rsidRPr="00377B6A" w:rsidRDefault="00851FD1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x-4</m:t>
                    </m:r>
                  </m:den>
                </m:f>
              </m:oMath>
            </m:oMathPara>
          </w:p>
        </w:tc>
        <w:tc>
          <w:tcPr>
            <w:tcW w:w="3006" w:type="dxa"/>
          </w:tcPr>
          <w:p w14:paraId="15B4DE7C" w14:textId="77777777" w:rsidR="00377B6A" w:rsidRDefault="00377B6A">
            <w:r>
              <w:t>M1 for factorising the denominator to get (x+4)(x-4)</w:t>
            </w:r>
          </w:p>
          <w:p w14:paraId="4FCB7434" w14:textId="77777777" w:rsidR="00377B6A" w:rsidRDefault="00377B6A"/>
          <w:p w14:paraId="1FF64766" w14:textId="77777777" w:rsidR="00377B6A" w:rsidRDefault="00377B6A">
            <w:r>
              <w:t>M2 for intention to cancel out (x+4) from top and bottom</w:t>
            </w:r>
          </w:p>
          <w:p w14:paraId="0114ABB8" w14:textId="77777777" w:rsidR="00377B6A" w:rsidRDefault="00377B6A"/>
          <w:p w14:paraId="758CAD0A" w14:textId="562C6FC1" w:rsidR="00377B6A" w:rsidRDefault="00377B6A">
            <w:r>
              <w:t>M3 for fully correct answer</w:t>
            </w:r>
          </w:p>
        </w:tc>
      </w:tr>
      <w:tr w:rsidR="00377B6A" w14:paraId="4C11853A" w14:textId="77777777" w:rsidTr="00377B6A">
        <w:tc>
          <w:tcPr>
            <w:tcW w:w="3005" w:type="dxa"/>
          </w:tcPr>
          <w:p w14:paraId="51CB0C3A" w14:textId="73C36FFD" w:rsidR="00377B6A" w:rsidRDefault="00377B6A">
            <w:r>
              <w:t>Q3.</w:t>
            </w:r>
          </w:p>
        </w:tc>
        <w:tc>
          <w:tcPr>
            <w:tcW w:w="3005" w:type="dxa"/>
          </w:tcPr>
          <w:p w14:paraId="75A0F9DD" w14:textId="007B3E71" w:rsidR="00377B6A" w:rsidRDefault="007E10B2">
            <w:r>
              <w:t>x = 7</w:t>
            </w:r>
          </w:p>
        </w:tc>
        <w:tc>
          <w:tcPr>
            <w:tcW w:w="3006" w:type="dxa"/>
          </w:tcPr>
          <w:p w14:paraId="2669F317" w14:textId="77777777" w:rsidR="00377B6A" w:rsidRDefault="007E10B2">
            <w:r>
              <w:t>M1 for multiplying to get a common denominator of 6</w:t>
            </w:r>
          </w:p>
          <w:p w14:paraId="07CAEEC4" w14:textId="77777777" w:rsidR="007E10B2" w:rsidRDefault="007E10B2"/>
          <w:p w14:paraId="1372AEC0" w14:textId="77777777" w:rsidR="007E10B2" w:rsidRDefault="007E10B2">
            <w:r>
              <w:t>M2 bringing the fraction together as one fraction with the terms 2x+10+3x+3 or 5x+13</w:t>
            </w:r>
          </w:p>
          <w:p w14:paraId="616C6373" w14:textId="77777777" w:rsidR="007E10B2" w:rsidRDefault="007E10B2"/>
          <w:p w14:paraId="5B3DC8F0" w14:textId="77777777" w:rsidR="007E10B2" w:rsidRDefault="007E10B2">
            <w:r>
              <w:t>M3 for multiplying both sides by 6 to eliminate the denominator</w:t>
            </w:r>
          </w:p>
          <w:p w14:paraId="35A034B2" w14:textId="77777777" w:rsidR="007E10B2" w:rsidRDefault="007E10B2"/>
          <w:p w14:paraId="3B9E8999" w14:textId="06203720" w:rsidR="007E10B2" w:rsidRDefault="007E10B2">
            <w:r>
              <w:t>M4 for solving the equation to get x=7</w:t>
            </w:r>
          </w:p>
        </w:tc>
      </w:tr>
      <w:tr w:rsidR="00377B6A" w14:paraId="3156A373" w14:textId="77777777" w:rsidTr="00377B6A">
        <w:tc>
          <w:tcPr>
            <w:tcW w:w="3005" w:type="dxa"/>
          </w:tcPr>
          <w:p w14:paraId="5730E952" w14:textId="07E1F930" w:rsidR="00377B6A" w:rsidRDefault="007E10B2">
            <w:r>
              <w:t>Q4.</w:t>
            </w:r>
          </w:p>
        </w:tc>
        <w:tc>
          <w:tcPr>
            <w:tcW w:w="3005" w:type="dxa"/>
          </w:tcPr>
          <w:p w14:paraId="0A73D42C" w14:textId="5CE23D50" w:rsidR="00377B6A" w:rsidRDefault="007E10B2">
            <w:r>
              <w:t>x = 5</w:t>
            </w:r>
          </w:p>
        </w:tc>
        <w:tc>
          <w:tcPr>
            <w:tcW w:w="3006" w:type="dxa"/>
          </w:tcPr>
          <w:p w14:paraId="049F6FD3" w14:textId="77777777" w:rsidR="00377B6A" w:rsidRDefault="007E10B2">
            <w:r>
              <w:t>M1 for a 1</w:t>
            </w:r>
            <w:r w:rsidRPr="007E10B2">
              <w:rPr>
                <w:vertAlign w:val="superscript"/>
              </w:rPr>
              <w:t>st</w:t>
            </w:r>
            <w:r>
              <w:t xml:space="preserve"> step of either subtracting 41 from both sides, or subtracting 5x from both sides</w:t>
            </w:r>
          </w:p>
          <w:p w14:paraId="37C5FA26" w14:textId="77777777" w:rsidR="007E10B2" w:rsidRDefault="007E10B2"/>
          <w:p w14:paraId="6332E28E" w14:textId="77777777" w:rsidR="007E10B2" w:rsidRDefault="007E10B2">
            <w:r>
              <w:t>M2 for doing both of these to get 3x=15</w:t>
            </w:r>
          </w:p>
          <w:p w14:paraId="19957201" w14:textId="77777777" w:rsidR="007E10B2" w:rsidRDefault="007E10B2"/>
          <w:p w14:paraId="189F463F" w14:textId="6C082A7B" w:rsidR="007E10B2" w:rsidRDefault="007E10B2">
            <w:r>
              <w:t>M3 for an answer or x = 5</w:t>
            </w:r>
          </w:p>
        </w:tc>
      </w:tr>
      <w:tr w:rsidR="00377B6A" w14:paraId="564507C1" w14:textId="77777777" w:rsidTr="00377B6A">
        <w:tc>
          <w:tcPr>
            <w:tcW w:w="3005" w:type="dxa"/>
          </w:tcPr>
          <w:p w14:paraId="63C92DF8" w14:textId="5EA523D8" w:rsidR="00377B6A" w:rsidRDefault="007E10B2">
            <w:r>
              <w:t>Q5.</w:t>
            </w:r>
          </w:p>
        </w:tc>
        <w:tc>
          <w:tcPr>
            <w:tcW w:w="3005" w:type="dxa"/>
          </w:tcPr>
          <w:p w14:paraId="37F56FF7" w14:textId="4A1EC388" w:rsidR="00377B6A" w:rsidRPr="007E10B2" w:rsidRDefault="007E10B2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y=4x-2</m:t>
                </m:r>
              </m:oMath>
            </m:oMathPara>
          </w:p>
        </w:tc>
        <w:tc>
          <w:tcPr>
            <w:tcW w:w="3006" w:type="dxa"/>
          </w:tcPr>
          <w:p w14:paraId="29278DB1" w14:textId="77777777" w:rsidR="00377B6A" w:rsidRDefault="007E10B2">
            <w:r>
              <w:t>M1 for either 4x or -2 seen (or for an equation without y=)</w:t>
            </w:r>
          </w:p>
          <w:p w14:paraId="0303D714" w14:textId="77777777" w:rsidR="007E10B2" w:rsidRDefault="007E10B2"/>
          <w:p w14:paraId="5DD52DA5" w14:textId="360F4704" w:rsidR="007E10B2" w:rsidRDefault="007E10B2">
            <w:r>
              <w:t>M2 for fully correct equation</w:t>
            </w:r>
          </w:p>
        </w:tc>
      </w:tr>
      <w:tr w:rsidR="007E10B2" w14:paraId="253966A8" w14:textId="77777777" w:rsidTr="00377B6A">
        <w:tc>
          <w:tcPr>
            <w:tcW w:w="3005" w:type="dxa"/>
          </w:tcPr>
          <w:p w14:paraId="7C886076" w14:textId="698340C9" w:rsidR="007E10B2" w:rsidRDefault="007E10B2">
            <w:r>
              <w:lastRenderedPageBreak/>
              <w:t>Q6(a)</w:t>
            </w:r>
          </w:p>
        </w:tc>
        <w:tc>
          <w:tcPr>
            <w:tcW w:w="3005" w:type="dxa"/>
          </w:tcPr>
          <w:p w14:paraId="16E98A6D" w14:textId="30FD8233" w:rsidR="007E10B2" w:rsidRDefault="007E10B2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0,1,2,3,4,6,8,10</w:t>
            </w:r>
          </w:p>
        </w:tc>
        <w:tc>
          <w:tcPr>
            <w:tcW w:w="3006" w:type="dxa"/>
          </w:tcPr>
          <w:p w14:paraId="66BAA6AA" w14:textId="77777777" w:rsidR="007E10B2" w:rsidRDefault="007E10B2">
            <w:r>
              <w:t>M1 for a correct list with repeats not removed (or one value missing)</w:t>
            </w:r>
          </w:p>
          <w:p w14:paraId="78C10DA3" w14:textId="77777777" w:rsidR="007E10B2" w:rsidRDefault="007E10B2"/>
          <w:p w14:paraId="18703F4F" w14:textId="3C60250E" w:rsidR="007E10B2" w:rsidRDefault="007E10B2">
            <w:r>
              <w:t>M2 for a fully correct list</w:t>
            </w:r>
          </w:p>
        </w:tc>
      </w:tr>
      <w:tr w:rsidR="007E10B2" w14:paraId="2BC43659" w14:textId="77777777" w:rsidTr="00377B6A">
        <w:tc>
          <w:tcPr>
            <w:tcW w:w="3005" w:type="dxa"/>
          </w:tcPr>
          <w:p w14:paraId="4EEE0BEE" w14:textId="1E2D42AA" w:rsidR="007E10B2" w:rsidRDefault="007E10B2">
            <w:r>
              <w:t>Q6(b)</w:t>
            </w:r>
          </w:p>
        </w:tc>
        <w:tc>
          <w:tcPr>
            <w:tcW w:w="3005" w:type="dxa"/>
          </w:tcPr>
          <w:p w14:paraId="1D4C83FA" w14:textId="52E1B12F" w:rsidR="007E10B2" w:rsidRDefault="007E10B2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 and 4</w:t>
            </w:r>
          </w:p>
        </w:tc>
        <w:tc>
          <w:tcPr>
            <w:tcW w:w="3006" w:type="dxa"/>
          </w:tcPr>
          <w:p w14:paraId="1B6FD17C" w14:textId="71E402D2" w:rsidR="007E10B2" w:rsidRDefault="007E10B2">
            <w:r>
              <w:t>M1 for correct answer only</w:t>
            </w:r>
          </w:p>
        </w:tc>
      </w:tr>
      <w:tr w:rsidR="007E10B2" w14:paraId="23AF7BCE" w14:textId="77777777" w:rsidTr="00377B6A">
        <w:tc>
          <w:tcPr>
            <w:tcW w:w="3005" w:type="dxa"/>
          </w:tcPr>
          <w:p w14:paraId="4105EB05" w14:textId="1863A5D1" w:rsidR="007E10B2" w:rsidRDefault="007E10B2">
            <w:r>
              <w:t>Q7.</w:t>
            </w:r>
          </w:p>
        </w:tc>
        <w:tc>
          <w:tcPr>
            <w:tcW w:w="3005" w:type="dxa"/>
          </w:tcPr>
          <w:p w14:paraId="1B1602EC" w14:textId="4B166212" w:rsidR="007E10B2" w:rsidRDefault="007E10B2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A’ = (8,14)</w:t>
            </w:r>
          </w:p>
        </w:tc>
        <w:tc>
          <w:tcPr>
            <w:tcW w:w="3006" w:type="dxa"/>
          </w:tcPr>
          <w:p w14:paraId="01DFB0F9" w14:textId="77777777" w:rsidR="007E10B2" w:rsidRDefault="007E10B2">
            <w:pPr>
              <w:rPr>
                <w:rFonts w:eastAsiaTheme="minorEastAsia"/>
              </w:rPr>
            </w:pPr>
            <w:r>
              <w:t xml:space="preserve">M1 for multiplying the matrix by a matrix of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  <w:p w14:paraId="5741FF48" w14:textId="77777777" w:rsidR="007E10B2" w:rsidRDefault="007E10B2">
            <w:pPr>
              <w:rPr>
                <w:rFonts w:eastAsiaTheme="minorEastAsia"/>
              </w:rPr>
            </w:pPr>
          </w:p>
          <w:p w14:paraId="367AE4FD" w14:textId="741C4963" w:rsidR="007E10B2" w:rsidRDefault="0093727B">
            <w:r>
              <w:rPr>
                <w:rFonts w:eastAsiaTheme="minorEastAsia"/>
              </w:rPr>
              <w:t>M2 for converting the resultant matrix to a co-ordinate</w:t>
            </w:r>
          </w:p>
        </w:tc>
      </w:tr>
      <w:tr w:rsidR="0093727B" w14:paraId="68FA83E2" w14:textId="77777777" w:rsidTr="00377B6A">
        <w:tc>
          <w:tcPr>
            <w:tcW w:w="3005" w:type="dxa"/>
          </w:tcPr>
          <w:p w14:paraId="6A84089F" w14:textId="2947CD94" w:rsidR="0093727B" w:rsidRDefault="0093727B">
            <w:r>
              <w:t>Q8.</w:t>
            </w:r>
          </w:p>
        </w:tc>
        <w:tc>
          <w:tcPr>
            <w:tcW w:w="3005" w:type="dxa"/>
          </w:tcPr>
          <w:p w14:paraId="664B9E71" w14:textId="0B5E412F" w:rsidR="0093727B" w:rsidRDefault="009D679B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F758B4" wp14:editId="29D01366">
                  <wp:simplePos x="0" y="0"/>
                  <wp:positionH relativeFrom="column">
                    <wp:posOffset>-8007</wp:posOffset>
                  </wp:positionH>
                  <wp:positionV relativeFrom="paragraph">
                    <wp:posOffset>359</wp:posOffset>
                  </wp:positionV>
                  <wp:extent cx="1773045" cy="445273"/>
                  <wp:effectExtent l="0" t="0" r="0" b="0"/>
                  <wp:wrapNone/>
                  <wp:docPr id="781243386" name="Picture 1" descr="A table with numbe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243386" name="Picture 1" descr="A table with numbers and 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469" cy="452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14:paraId="3B7DAA17" w14:textId="7881C70E" w:rsidR="0093727B" w:rsidRDefault="009D679B">
            <w:r>
              <w:t>M1 for a method of organising the data to allow for counting</w:t>
            </w:r>
          </w:p>
          <w:p w14:paraId="140EBD26" w14:textId="77777777" w:rsidR="009D679B" w:rsidRDefault="009D679B"/>
          <w:p w14:paraId="53522A20" w14:textId="6C104F5A" w:rsidR="009D679B" w:rsidRDefault="009D679B">
            <w:r>
              <w:t>M2 for a fully correct frequency column</w:t>
            </w:r>
          </w:p>
          <w:p w14:paraId="318ED365" w14:textId="77777777" w:rsidR="009D679B" w:rsidRDefault="009D679B"/>
          <w:p w14:paraId="7E0A375A" w14:textId="799D257E" w:rsidR="009D679B" w:rsidRDefault="009D679B">
            <w:r>
              <w:t>M3 for a fully correct table filled in</w:t>
            </w:r>
          </w:p>
        </w:tc>
      </w:tr>
      <w:tr w:rsidR="009D679B" w14:paraId="19EA7C19" w14:textId="77777777" w:rsidTr="00377B6A">
        <w:tc>
          <w:tcPr>
            <w:tcW w:w="3005" w:type="dxa"/>
          </w:tcPr>
          <w:p w14:paraId="0EE8BB0B" w14:textId="357403CA" w:rsidR="009D679B" w:rsidRDefault="009D679B">
            <w:r>
              <w:t>Q9</w:t>
            </w:r>
            <w:r w:rsidR="001D29EF">
              <w:t>(a)</w:t>
            </w:r>
          </w:p>
        </w:tc>
        <w:tc>
          <w:tcPr>
            <w:tcW w:w="3005" w:type="dxa"/>
          </w:tcPr>
          <w:p w14:paraId="6D89DF6A" w14:textId="2912917B" w:rsidR="009D679B" w:rsidRDefault="001D29EF">
            <w:pPr>
              <w:rPr>
                <w:rFonts w:ascii="Aptos" w:eastAsia="Aptos" w:hAnsi="Aptos" w:cs="Times New Roman"/>
                <w:noProof/>
              </w:rPr>
            </w:pPr>
            <w:r>
              <w:rPr>
                <w:rFonts w:ascii="Aptos" w:eastAsia="Aptos" w:hAnsi="Aptos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D8AB811" wp14:editId="2D8FDBE9">
                  <wp:simplePos x="0" y="0"/>
                  <wp:positionH relativeFrom="column">
                    <wp:posOffset>-15599</wp:posOffset>
                  </wp:positionH>
                  <wp:positionV relativeFrom="paragraph">
                    <wp:posOffset>89010</wp:posOffset>
                  </wp:positionV>
                  <wp:extent cx="1794990" cy="1375576"/>
                  <wp:effectExtent l="0" t="0" r="0" b="0"/>
                  <wp:wrapNone/>
                  <wp:docPr id="14929792" name="Picture 2" descr="A graph with a line going u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9792" name="Picture 2" descr="A graph with a line going up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90" cy="1375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742485" w14:textId="0A4235B2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05FC3EDA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6320E668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6A2779CC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31B5F89E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4C344F22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7E857EFF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7C2EC69B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1C008D94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3ADDB7A3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  <w:p w14:paraId="115C4388" w14:textId="77777777" w:rsidR="003E3505" w:rsidRDefault="003E3505">
            <w:pPr>
              <w:rPr>
                <w:rFonts w:ascii="Aptos" w:eastAsia="Aptos" w:hAnsi="Aptos" w:cs="Times New Roman"/>
                <w:noProof/>
              </w:rPr>
            </w:pPr>
          </w:p>
        </w:tc>
        <w:tc>
          <w:tcPr>
            <w:tcW w:w="3006" w:type="dxa"/>
          </w:tcPr>
          <w:p w14:paraId="28613A94" w14:textId="77777777" w:rsidR="009D679B" w:rsidRDefault="001D29EF">
            <w:r>
              <w:t>M1 for a plotting the points using the midpoints</w:t>
            </w:r>
          </w:p>
          <w:p w14:paraId="686FB641" w14:textId="77777777" w:rsidR="001D29EF" w:rsidRDefault="001D29EF"/>
          <w:p w14:paraId="1B97642B" w14:textId="2ACB4FBB" w:rsidR="001D29EF" w:rsidRDefault="001D29EF">
            <w:r>
              <w:t>M2 for fully correct frequency polygon drawn</w:t>
            </w:r>
          </w:p>
        </w:tc>
      </w:tr>
      <w:tr w:rsidR="001D29EF" w14:paraId="749F997C" w14:textId="77777777" w:rsidTr="00377B6A">
        <w:tc>
          <w:tcPr>
            <w:tcW w:w="3005" w:type="dxa"/>
          </w:tcPr>
          <w:p w14:paraId="1D7DD862" w14:textId="577D1688" w:rsidR="001D29EF" w:rsidRDefault="001D29EF" w:rsidP="001D29EF">
            <w:r>
              <w:t>Q9(b)</w:t>
            </w:r>
          </w:p>
        </w:tc>
        <w:tc>
          <w:tcPr>
            <w:tcW w:w="3005" w:type="dxa"/>
          </w:tcPr>
          <w:p w14:paraId="7FE2ED0E" w14:textId="74D636B2" w:rsidR="001D29EF" w:rsidRDefault="001D29EF" w:rsidP="001D29EF">
            <w:pPr>
              <w:rPr>
                <w:rFonts w:ascii="Aptos" w:eastAsia="Aptos" w:hAnsi="Aptos" w:cs="Times New Roman"/>
                <w:noProof/>
              </w:rPr>
            </w:pPr>
            <w:r>
              <w:t>170 &lt; h ≤ 180</w:t>
            </w:r>
          </w:p>
        </w:tc>
        <w:tc>
          <w:tcPr>
            <w:tcW w:w="3006" w:type="dxa"/>
          </w:tcPr>
          <w:p w14:paraId="3FAD40E6" w14:textId="6C91D4EC" w:rsidR="001D29EF" w:rsidRDefault="001D29EF" w:rsidP="001D29EF">
            <w:r>
              <w:t>M1 for correct answer only</w:t>
            </w:r>
          </w:p>
        </w:tc>
      </w:tr>
      <w:tr w:rsidR="001D29EF" w14:paraId="3F24E817" w14:textId="77777777" w:rsidTr="00377B6A">
        <w:tc>
          <w:tcPr>
            <w:tcW w:w="3005" w:type="dxa"/>
          </w:tcPr>
          <w:p w14:paraId="56A89EC8" w14:textId="309E516D" w:rsidR="001D29EF" w:rsidRDefault="001D29EF" w:rsidP="001D29EF">
            <w:r>
              <w:t>Q9(c)</w:t>
            </w:r>
          </w:p>
        </w:tc>
        <w:tc>
          <w:tcPr>
            <w:tcW w:w="3005" w:type="dxa"/>
          </w:tcPr>
          <w:p w14:paraId="1DE03AE5" w14:textId="4660739A" w:rsidR="001D29EF" w:rsidRDefault="001D29EF" w:rsidP="001D29EF">
            <w:pPr>
              <w:rPr>
                <w:rFonts w:ascii="Aptos" w:eastAsia="Aptos" w:hAnsi="Aptos" w:cs="Times New Roman"/>
                <w:noProof/>
              </w:rPr>
            </w:pPr>
            <w:r>
              <w:t>160 &lt; h ≤ 170</w:t>
            </w:r>
          </w:p>
        </w:tc>
        <w:tc>
          <w:tcPr>
            <w:tcW w:w="3006" w:type="dxa"/>
          </w:tcPr>
          <w:p w14:paraId="3E402DAC" w14:textId="5D6B6951" w:rsidR="001D29EF" w:rsidRDefault="001D29EF" w:rsidP="001D29EF">
            <w:r>
              <w:t>M1 for correct answer only</w:t>
            </w:r>
          </w:p>
        </w:tc>
      </w:tr>
      <w:tr w:rsidR="001D29EF" w14:paraId="3FD9F85B" w14:textId="77777777" w:rsidTr="00377B6A">
        <w:tc>
          <w:tcPr>
            <w:tcW w:w="3005" w:type="dxa"/>
          </w:tcPr>
          <w:p w14:paraId="473BEAF2" w14:textId="334AA08F" w:rsidR="001D29EF" w:rsidRDefault="001D29EF" w:rsidP="001D29EF">
            <w:r>
              <w:t>Q10(a)</w:t>
            </w:r>
          </w:p>
        </w:tc>
        <w:tc>
          <w:tcPr>
            <w:tcW w:w="3005" w:type="dxa"/>
          </w:tcPr>
          <w:p w14:paraId="60B1303C" w14:textId="7E47F16D" w:rsidR="001D29EF" w:rsidRDefault="001D29EF" w:rsidP="001D29EF">
            <w:r>
              <w:t>66 – 69</w:t>
            </w:r>
          </w:p>
        </w:tc>
        <w:tc>
          <w:tcPr>
            <w:tcW w:w="3006" w:type="dxa"/>
          </w:tcPr>
          <w:p w14:paraId="64E90717" w14:textId="77777777" w:rsidR="001D29EF" w:rsidRDefault="001D29EF" w:rsidP="001D29EF">
            <w:r>
              <w:t>M1 for drawing the estimation lines on the graph</w:t>
            </w:r>
          </w:p>
          <w:p w14:paraId="5CEA427C" w14:textId="77777777" w:rsidR="001D29EF" w:rsidRDefault="001D29EF" w:rsidP="001D29EF"/>
          <w:p w14:paraId="08946456" w14:textId="0AFDBEBF" w:rsidR="001D29EF" w:rsidRDefault="001D29EF" w:rsidP="001D29EF">
            <w:r>
              <w:t xml:space="preserve">M2 for </w:t>
            </w:r>
            <w:r w:rsidR="00A94B2A">
              <w:t xml:space="preserve">an </w:t>
            </w:r>
            <w:r>
              <w:t>answer in the range 66-69</w:t>
            </w:r>
          </w:p>
        </w:tc>
      </w:tr>
      <w:tr w:rsidR="001D29EF" w14:paraId="6C18E15C" w14:textId="77777777" w:rsidTr="00377B6A">
        <w:tc>
          <w:tcPr>
            <w:tcW w:w="3005" w:type="dxa"/>
          </w:tcPr>
          <w:p w14:paraId="437C4090" w14:textId="6A103853" w:rsidR="001D29EF" w:rsidRDefault="001D29EF" w:rsidP="001D29EF">
            <w:r>
              <w:t>Q10(b)</w:t>
            </w:r>
          </w:p>
        </w:tc>
        <w:tc>
          <w:tcPr>
            <w:tcW w:w="3005" w:type="dxa"/>
          </w:tcPr>
          <w:p w14:paraId="10C59A60" w14:textId="1F9F9895" w:rsidR="001D29EF" w:rsidRDefault="001D29EF" w:rsidP="001D29EF">
            <w:r>
              <w:t xml:space="preserve">19 </w:t>
            </w:r>
            <w:r w:rsidR="00A94B2A">
              <w:t>–</w:t>
            </w:r>
            <w:r>
              <w:t xml:space="preserve"> </w:t>
            </w:r>
            <w:r w:rsidR="00A94B2A">
              <w:t>27</w:t>
            </w:r>
          </w:p>
        </w:tc>
        <w:tc>
          <w:tcPr>
            <w:tcW w:w="3006" w:type="dxa"/>
          </w:tcPr>
          <w:p w14:paraId="481AB58A" w14:textId="77777777" w:rsidR="001D29EF" w:rsidRDefault="00A94B2A" w:rsidP="001D29EF">
            <w:r>
              <w:t>M1 for an upper quartile value between 74 and 78</w:t>
            </w:r>
          </w:p>
          <w:p w14:paraId="4F3CF30D" w14:textId="77777777" w:rsidR="00A94B2A" w:rsidRDefault="00A94B2A" w:rsidP="001D29EF"/>
          <w:p w14:paraId="21047021" w14:textId="77777777" w:rsidR="00A94B2A" w:rsidRDefault="00A94B2A" w:rsidP="001D29EF">
            <w:r>
              <w:t>M1 for a lower quartile value between 51 and 55</w:t>
            </w:r>
          </w:p>
          <w:p w14:paraId="551FC626" w14:textId="77777777" w:rsidR="00A94B2A" w:rsidRDefault="00A94B2A" w:rsidP="001D29EF"/>
          <w:p w14:paraId="07C001FC" w14:textId="6326851C" w:rsidR="00A94B2A" w:rsidRDefault="00A94B2A" w:rsidP="001D29EF">
            <w:r>
              <w:t>M3 for an answer between 19 and 27</w:t>
            </w:r>
          </w:p>
        </w:tc>
      </w:tr>
      <w:tr w:rsidR="00A94B2A" w14:paraId="556205E6" w14:textId="77777777" w:rsidTr="00377B6A">
        <w:tc>
          <w:tcPr>
            <w:tcW w:w="3005" w:type="dxa"/>
          </w:tcPr>
          <w:p w14:paraId="24D4D974" w14:textId="49E51F9F" w:rsidR="00A94B2A" w:rsidRDefault="00A94B2A" w:rsidP="001D29EF">
            <w:r>
              <w:t>Q10(c)</w:t>
            </w:r>
          </w:p>
        </w:tc>
        <w:tc>
          <w:tcPr>
            <w:tcW w:w="3005" w:type="dxa"/>
          </w:tcPr>
          <w:p w14:paraId="14A70EF6" w14:textId="7F88A847" w:rsidR="00A94B2A" w:rsidRDefault="00A94B2A" w:rsidP="001D29EF">
            <w:r>
              <w:t>15%</w:t>
            </w:r>
          </w:p>
        </w:tc>
        <w:tc>
          <w:tcPr>
            <w:tcW w:w="3006" w:type="dxa"/>
          </w:tcPr>
          <w:p w14:paraId="1498F068" w14:textId="77777777" w:rsidR="00A94B2A" w:rsidRDefault="00A94B2A" w:rsidP="001D29EF">
            <w:r>
              <w:t xml:space="preserve">M1 for drawing an estimation line up from 80 mins and </w:t>
            </w:r>
            <w:r>
              <w:lastRenderedPageBreak/>
              <w:t>across to approx. 68 (allow 67-69)</w:t>
            </w:r>
          </w:p>
          <w:p w14:paraId="4B5B1774" w14:textId="77777777" w:rsidR="00A94B2A" w:rsidRDefault="00A94B2A" w:rsidP="001D29EF"/>
          <w:p w14:paraId="115718D8" w14:textId="77777777" w:rsidR="00A94B2A" w:rsidRDefault="00A94B2A" w:rsidP="001D29EF">
            <w:r>
              <w:t>M1 for subtracting this from 80 t0 get 12 (allow 11 or 13)</w:t>
            </w:r>
          </w:p>
          <w:p w14:paraId="7C55A469" w14:textId="77777777" w:rsidR="00A94B2A" w:rsidRDefault="00A94B2A" w:rsidP="001D29EF"/>
          <w:p w14:paraId="67F5A258" w14:textId="5F125BAD" w:rsidR="00A94B2A" w:rsidRDefault="00A94B2A" w:rsidP="001D29EF">
            <w:r>
              <w:t>M3 for 12÷80x100 = 15% (allow 14% - 16%)</w:t>
            </w:r>
          </w:p>
        </w:tc>
      </w:tr>
      <w:tr w:rsidR="00A94B2A" w14:paraId="370E26E5" w14:textId="77777777" w:rsidTr="00377B6A">
        <w:tc>
          <w:tcPr>
            <w:tcW w:w="3005" w:type="dxa"/>
          </w:tcPr>
          <w:p w14:paraId="72B92CFE" w14:textId="0B33337D" w:rsidR="00A94B2A" w:rsidRDefault="00A94B2A" w:rsidP="001D29EF">
            <w:r>
              <w:lastRenderedPageBreak/>
              <w:t>Q11.</w:t>
            </w:r>
          </w:p>
        </w:tc>
        <w:tc>
          <w:tcPr>
            <w:tcW w:w="3005" w:type="dxa"/>
          </w:tcPr>
          <w:p w14:paraId="450012FF" w14:textId="6772D891" w:rsidR="00A94B2A" w:rsidRDefault="00A94B2A" w:rsidP="001D29EF">
            <w:r>
              <w:t>7.4</w:t>
            </w:r>
          </w:p>
        </w:tc>
        <w:tc>
          <w:tcPr>
            <w:tcW w:w="3006" w:type="dxa"/>
          </w:tcPr>
          <w:p w14:paraId="574D903A" w14:textId="77777777" w:rsidR="00A94B2A" w:rsidRDefault="00A94B2A" w:rsidP="001D29EF">
            <w:r>
              <w:t>M1 for calculating the mean of the data as 55</w:t>
            </w:r>
          </w:p>
          <w:p w14:paraId="66EDE933" w14:textId="77777777" w:rsidR="00A94B2A" w:rsidRDefault="00A94B2A" w:rsidP="001D29EF"/>
          <w:p w14:paraId="66157CC7" w14:textId="77777777" w:rsidR="00A94B2A" w:rsidRDefault="00A94B2A" w:rsidP="001D29EF">
            <w:r>
              <w:t>M2 for calculating the difference between 55 and all of the data values</w:t>
            </w:r>
          </w:p>
          <w:p w14:paraId="591FA405" w14:textId="77777777" w:rsidR="00A94B2A" w:rsidRDefault="00A94B2A" w:rsidP="001D29EF"/>
          <w:p w14:paraId="2C06CE2E" w14:textId="77777777" w:rsidR="00A94B2A" w:rsidRDefault="00A94B2A" w:rsidP="001D29EF">
            <w:r>
              <w:t>M3 for adding up these values and attempting to divide by 10</w:t>
            </w:r>
          </w:p>
          <w:p w14:paraId="27B944DD" w14:textId="77777777" w:rsidR="00A94B2A" w:rsidRDefault="00A94B2A" w:rsidP="001D29EF"/>
          <w:p w14:paraId="2EE58AE4" w14:textId="4EBE4FAC" w:rsidR="00A94B2A" w:rsidRDefault="00A94B2A" w:rsidP="001D29EF">
            <w:r>
              <w:t>M</w:t>
            </w:r>
            <w:r w:rsidR="00D84792">
              <w:t>4</w:t>
            </w:r>
            <w:r>
              <w:t xml:space="preserve"> for a mean of 7.4</w:t>
            </w:r>
          </w:p>
        </w:tc>
      </w:tr>
      <w:tr w:rsidR="00A94B2A" w14:paraId="3B9D6AB4" w14:textId="77777777" w:rsidTr="00377B6A">
        <w:tc>
          <w:tcPr>
            <w:tcW w:w="3005" w:type="dxa"/>
          </w:tcPr>
          <w:p w14:paraId="122F012D" w14:textId="267A3CAE" w:rsidR="00A94B2A" w:rsidRDefault="00A6543B" w:rsidP="001D29EF">
            <w:r>
              <w:t>Q12.</w:t>
            </w:r>
          </w:p>
        </w:tc>
        <w:tc>
          <w:tcPr>
            <w:tcW w:w="3005" w:type="dxa"/>
          </w:tcPr>
          <w:p w14:paraId="304CDA5D" w14:textId="482F500B" w:rsidR="00A94B2A" w:rsidRPr="00D84792" w:rsidRDefault="00851FD1" w:rsidP="001D29EF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56</m:t>
                    </m:r>
                  </m:den>
                </m:f>
              </m:oMath>
            </m:oMathPara>
          </w:p>
        </w:tc>
        <w:tc>
          <w:tcPr>
            <w:tcW w:w="3006" w:type="dxa"/>
          </w:tcPr>
          <w:p w14:paraId="01FC0512" w14:textId="77777777" w:rsidR="00A94B2A" w:rsidRDefault="00D84792" w:rsidP="001D29EF">
            <w:pPr>
              <w:rPr>
                <w:rFonts w:eastAsiaTheme="minorEastAsia"/>
              </w:rPr>
            </w:pPr>
            <w:r>
              <w:t xml:space="preserve">M1 for calculating 2 green as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</w:rPr>
                    <m:t>56</m:t>
                  </m:r>
                </m:den>
              </m:f>
            </m:oMath>
          </w:p>
          <w:p w14:paraId="127FC473" w14:textId="77777777" w:rsidR="00D84792" w:rsidRDefault="00D84792" w:rsidP="001D29EF">
            <w:pPr>
              <w:rPr>
                <w:rFonts w:eastAsiaTheme="minorEastAsia"/>
              </w:rPr>
            </w:pPr>
          </w:p>
          <w:p w14:paraId="3A2AC922" w14:textId="77777777" w:rsidR="00D84792" w:rsidRDefault="00D84792" w:rsidP="001D29EF">
            <w:pPr>
              <w:rPr>
                <w:rFonts w:eastAsiaTheme="minorEastAsia"/>
              </w:rPr>
            </w:pPr>
            <w:r>
              <w:t xml:space="preserve">M1 for calculating 2 red as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56</m:t>
                  </m:r>
                </m:den>
              </m:f>
            </m:oMath>
          </w:p>
          <w:p w14:paraId="53A759CB" w14:textId="77777777" w:rsidR="00D84792" w:rsidRDefault="00D84792" w:rsidP="001D29EF">
            <w:pPr>
              <w:rPr>
                <w:rFonts w:eastAsiaTheme="minorEastAsia"/>
              </w:rPr>
            </w:pPr>
          </w:p>
          <w:p w14:paraId="3EA322D9" w14:textId="77777777" w:rsidR="00D84792" w:rsidRDefault="00D84792" w:rsidP="001D29EF">
            <w:pPr>
              <w:rPr>
                <w:rFonts w:ascii="Cambria Math" w:eastAsiaTheme="minorEastAsia" w:hAnsi="Cambria Math"/>
                <w:i/>
              </w:rPr>
            </w:pPr>
            <w:r>
              <w:rPr>
                <w:rFonts w:eastAsiaTheme="minorEastAsia"/>
              </w:rPr>
              <w:t>M1 for calculating P(2 same)=</w:t>
            </w:r>
            <w:r w:rsidRPr="00520518">
              <w:rPr>
                <w:rFonts w:ascii="Cambria Math" w:hAnsi="Cambria Math"/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26</m:t>
                  </m:r>
                </m:num>
                <m:den>
                  <m:r>
                    <w:rPr>
                      <w:rFonts w:ascii="Cambria Math" w:hAnsi="Cambria Math"/>
                    </w:rPr>
                    <m:t>56</m:t>
                  </m:r>
                </m:den>
              </m:f>
            </m:oMath>
          </w:p>
          <w:p w14:paraId="2FDA11C8" w14:textId="77777777" w:rsidR="00D84792" w:rsidRDefault="00D84792" w:rsidP="001D29EF">
            <w:pPr>
              <w:rPr>
                <w:rFonts w:ascii="Cambria Math" w:eastAsiaTheme="minorEastAsia" w:hAnsi="Cambria Math"/>
                <w:iCs/>
              </w:rPr>
            </w:pPr>
          </w:p>
          <w:p w14:paraId="0F61F269" w14:textId="1AD68469" w:rsidR="00D84792" w:rsidRPr="00D84792" w:rsidRDefault="00D84792" w:rsidP="001D29EF">
            <w:pPr>
              <w:rPr>
                <w:rFonts w:ascii="Cambria Math" w:eastAsiaTheme="minorEastAsia" w:hAnsi="Cambria Math"/>
                <w:iCs/>
              </w:rPr>
            </w:pPr>
            <w:r>
              <w:rPr>
                <w:rFonts w:eastAsiaTheme="minorEastAsia"/>
              </w:rPr>
              <w:t xml:space="preserve">M1 for calculating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</w:rPr>
                    <m:t>56</m:t>
                  </m:r>
                </m:den>
              </m:f>
            </m:oMath>
          </w:p>
        </w:tc>
      </w:tr>
      <w:tr w:rsidR="00D84792" w14:paraId="1702A4E2" w14:textId="77777777" w:rsidTr="00377B6A">
        <w:tc>
          <w:tcPr>
            <w:tcW w:w="3005" w:type="dxa"/>
          </w:tcPr>
          <w:p w14:paraId="157E01A5" w14:textId="0016A3F3" w:rsidR="00D84792" w:rsidRDefault="007E1794" w:rsidP="001D29EF">
            <w:r>
              <w:t>Q13(a)</w:t>
            </w:r>
          </w:p>
        </w:tc>
        <w:tc>
          <w:tcPr>
            <w:tcW w:w="3005" w:type="dxa"/>
          </w:tcPr>
          <w:p w14:paraId="1E11DCED" w14:textId="403512E2" w:rsidR="00D84792" w:rsidRPr="005A00C1" w:rsidRDefault="007E1794" w:rsidP="001D29EF">
            <w:pPr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40%</w:t>
            </w:r>
          </w:p>
        </w:tc>
        <w:tc>
          <w:tcPr>
            <w:tcW w:w="3006" w:type="dxa"/>
          </w:tcPr>
          <w:p w14:paraId="2E553C9A" w14:textId="4CDF9E06" w:rsidR="00D84792" w:rsidRDefault="007E1794" w:rsidP="001D29EF">
            <w:r>
              <w:t>M1 for correct answer seen (accept as a decimal or fraction)</w:t>
            </w:r>
          </w:p>
        </w:tc>
      </w:tr>
      <w:tr w:rsidR="00D84792" w14:paraId="552AFDC7" w14:textId="77777777" w:rsidTr="00377B6A">
        <w:tc>
          <w:tcPr>
            <w:tcW w:w="3005" w:type="dxa"/>
          </w:tcPr>
          <w:p w14:paraId="2D7EACB5" w14:textId="28C2C15E" w:rsidR="00D84792" w:rsidRDefault="007E1794" w:rsidP="001D29EF">
            <w:r>
              <w:t>Q13(b)</w:t>
            </w:r>
          </w:p>
          <w:p w14:paraId="09146CCE" w14:textId="77777777" w:rsidR="00D84792" w:rsidRDefault="00D84792" w:rsidP="001D29EF"/>
        </w:tc>
        <w:tc>
          <w:tcPr>
            <w:tcW w:w="3005" w:type="dxa"/>
          </w:tcPr>
          <w:p w14:paraId="6F9EC8C4" w14:textId="489E8D37" w:rsidR="00D84792" w:rsidRPr="009C6C17" w:rsidRDefault="00851FD1" w:rsidP="001D29EF">
            <w:pPr>
              <w:rPr>
                <w:rFonts w:ascii="Aptos" w:eastAsia="Aptos" w:hAnsi="Aptos" w:cs="Times New Roman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006" w:type="dxa"/>
          </w:tcPr>
          <w:p w14:paraId="21BE602B" w14:textId="77777777" w:rsidR="00D84792" w:rsidRPr="009C6C17" w:rsidRDefault="009C6C17" w:rsidP="001D29EF">
            <w:pPr>
              <w:rPr>
                <w:rFonts w:eastAsiaTheme="minorEastAsia"/>
              </w:rPr>
            </w:pPr>
            <w:r>
              <w:t xml:space="preserve">M1 for 1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14:paraId="77ECF2EF" w14:textId="77777777" w:rsidR="009C6C17" w:rsidRDefault="009C6C17" w:rsidP="001D29EF">
            <w:pPr>
              <w:rPr>
                <w:rFonts w:eastAsiaTheme="minorEastAsia"/>
              </w:rPr>
            </w:pPr>
          </w:p>
          <w:p w14:paraId="3988EE4E" w14:textId="76C4FA30" w:rsidR="009C6C17" w:rsidRPr="009C6C17" w:rsidRDefault="009C6C17" w:rsidP="001D29E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M2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rPr>
                <w:rFonts w:eastAsiaTheme="minorEastAsia"/>
              </w:rPr>
              <w:t xml:space="preserve"> or seen as a decimal or percentage</w:t>
            </w:r>
          </w:p>
        </w:tc>
      </w:tr>
    </w:tbl>
    <w:p w14:paraId="513E150B" w14:textId="4E707660" w:rsidR="00CD7995" w:rsidRDefault="00CD7995"/>
    <w:sectPr w:rsidR="00CD7995" w:rsidSect="00851FD1">
      <w:head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6080B" w14:textId="77777777" w:rsidR="00377B6A" w:rsidRDefault="00377B6A" w:rsidP="00377B6A">
      <w:pPr>
        <w:spacing w:after="0" w:line="240" w:lineRule="auto"/>
      </w:pPr>
      <w:r>
        <w:separator/>
      </w:r>
    </w:p>
  </w:endnote>
  <w:endnote w:type="continuationSeparator" w:id="0">
    <w:p w14:paraId="51FDC091" w14:textId="77777777" w:rsidR="00377B6A" w:rsidRDefault="00377B6A" w:rsidP="0037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67EBB" w14:textId="77777777" w:rsidR="00377B6A" w:rsidRDefault="00377B6A" w:rsidP="00377B6A">
      <w:pPr>
        <w:spacing w:after="0" w:line="240" w:lineRule="auto"/>
      </w:pPr>
      <w:r>
        <w:separator/>
      </w:r>
    </w:p>
  </w:footnote>
  <w:footnote w:type="continuationSeparator" w:id="0">
    <w:p w14:paraId="2E21695B" w14:textId="77777777" w:rsidR="00377B6A" w:rsidRDefault="00377B6A" w:rsidP="0037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00E66" w14:textId="22A14917" w:rsidR="00377B6A" w:rsidRDefault="00377B6A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6A"/>
    <w:rsid w:val="001D29EF"/>
    <w:rsid w:val="00292B47"/>
    <w:rsid w:val="00377B6A"/>
    <w:rsid w:val="003E3505"/>
    <w:rsid w:val="007E10B2"/>
    <w:rsid w:val="007E1794"/>
    <w:rsid w:val="00851FD1"/>
    <w:rsid w:val="0093727B"/>
    <w:rsid w:val="009C6C17"/>
    <w:rsid w:val="009D679B"/>
    <w:rsid w:val="00A6543B"/>
    <w:rsid w:val="00A94B2A"/>
    <w:rsid w:val="00CD7995"/>
    <w:rsid w:val="00D8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429E"/>
  <w15:chartTrackingRefBased/>
  <w15:docId w15:val="{D81F9F0D-07C7-461F-BD59-6AF8A1D4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B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B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B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B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B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B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B6A"/>
  </w:style>
  <w:style w:type="paragraph" w:styleId="Footer">
    <w:name w:val="footer"/>
    <w:basedOn w:val="Normal"/>
    <w:link w:val="FooterChar"/>
    <w:uiPriority w:val="99"/>
    <w:unhideWhenUsed/>
    <w:rsid w:val="00377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B6A"/>
  </w:style>
  <w:style w:type="table" w:styleId="TableGrid">
    <w:name w:val="Table Grid"/>
    <w:basedOn w:val="TableNormal"/>
    <w:uiPriority w:val="39"/>
    <w:rsid w:val="0037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7B6A"/>
    <w:rPr>
      <w:color w:val="666666"/>
    </w:rPr>
  </w:style>
  <w:style w:type="paragraph" w:styleId="NoSpacing">
    <w:name w:val="No Spacing"/>
    <w:link w:val="NoSpacingChar"/>
    <w:uiPriority w:val="1"/>
    <w:qFormat/>
    <w:rsid w:val="00851FD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51FD1"/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Fairclough</dc:creator>
  <cp:keywords/>
  <dc:description/>
  <cp:lastModifiedBy>Rebecca Gooch</cp:lastModifiedBy>
  <cp:revision>10</cp:revision>
  <dcterms:created xsi:type="dcterms:W3CDTF">2024-03-03T22:06:00Z</dcterms:created>
  <dcterms:modified xsi:type="dcterms:W3CDTF">2024-04-05T12:22:00Z</dcterms:modified>
</cp:coreProperties>
</file>